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275C" w:rsidRDefault="00000000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Telethon inaugura la primavera dei congressi a Riva del Garda </w:t>
      </w:r>
    </w:p>
    <w:p w:rsidR="001C275C" w:rsidRDefault="00000000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 anticipa l’incoming pasquale della destinazione</w:t>
      </w:r>
    </w:p>
    <w:p w:rsidR="001C275C" w:rsidRDefault="00000000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</w:p>
    <w:p w:rsidR="001C275C" w:rsidRDefault="00000000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r w:rsidRPr="00C0546C">
        <w:rPr>
          <w:rFonts w:ascii="Arial" w:eastAsia="Arial" w:hAnsi="Arial" w:cs="Arial"/>
          <w:i/>
        </w:rPr>
        <w:t>1</w:t>
      </w:r>
      <w:r w:rsidR="004D09CC">
        <w:rPr>
          <w:rFonts w:ascii="Arial" w:eastAsia="Arial" w:hAnsi="Arial" w:cs="Arial"/>
          <w:i/>
        </w:rPr>
        <w:t>6</w:t>
      </w:r>
      <w:r w:rsidRPr="00C0546C">
        <w:rPr>
          <w:rFonts w:ascii="Arial" w:eastAsia="Arial" w:hAnsi="Arial" w:cs="Arial"/>
          <w:i/>
        </w:rPr>
        <w:t xml:space="preserve"> marzo 2023, Riva del Garda </w:t>
      </w:r>
      <w:r w:rsidRPr="00C0546C"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</w:rPr>
        <w:t xml:space="preserve">Riva del Garda </w:t>
      </w:r>
      <w:proofErr w:type="spellStart"/>
      <w:r>
        <w:rPr>
          <w:rFonts w:ascii="Arial" w:eastAsia="Arial" w:hAnsi="Arial" w:cs="Arial"/>
        </w:rPr>
        <w:t>Fierecongressi</w:t>
      </w:r>
      <w:proofErr w:type="spellEnd"/>
      <w:r>
        <w:rPr>
          <w:rFonts w:ascii="Arial" w:eastAsia="Arial" w:hAnsi="Arial" w:cs="Arial"/>
        </w:rPr>
        <w:t xml:space="preserve"> annuncia l’avvio de</w:t>
      </w:r>
      <w:r>
        <w:rPr>
          <w:rFonts w:ascii="Arial" w:eastAsia="Arial" w:hAnsi="Arial" w:cs="Arial"/>
          <w:highlight w:val="white"/>
        </w:rPr>
        <w:t xml:space="preserve">lla primavera dei congressi 2023, che si presenta ricca di appuntamenti nazionali ed internazionali dedicati al mondo scientifico, medico, e non solo. A </w:t>
      </w:r>
      <w:r>
        <w:rPr>
          <w:rFonts w:ascii="Arial" w:eastAsia="Arial" w:hAnsi="Arial" w:cs="Arial"/>
        </w:rPr>
        <w:t xml:space="preserve">inaugurare la nuova stagione è stata in questi giorni la Convention Telethon, evento scientifico di grande rilievo che ha chiuso </w:t>
      </w:r>
      <w:r w:rsidR="004D09CC">
        <w:rPr>
          <w:rFonts w:ascii="Arial" w:eastAsia="Arial" w:hAnsi="Arial" w:cs="Arial"/>
        </w:rPr>
        <w:t>ier</w:t>
      </w:r>
      <w:r>
        <w:rPr>
          <w:rFonts w:ascii="Arial" w:eastAsia="Arial" w:hAnsi="Arial" w:cs="Arial"/>
        </w:rPr>
        <w:t xml:space="preserve">i al Centro Congressi di Riva del Garda la sua XXI edizione. </w:t>
      </w:r>
    </w:p>
    <w:p w:rsidR="001C275C" w:rsidRDefault="00C0546C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 giornate di lavori, circa 850 partecipanti, 500 tra ricercatori e clinici, 200 rappresentanti di associazioni di pazienti, oltre 30 ospiti esterni, anche internazionali, 36 coordinatori provinciali della Fondazione, 40 tra espositori e sponsor. Questi i numeri di Telethon che sì è svolta dal 13 al 15 marzo, con un fitto programma scientifico delineato per offrire a professionisti ed esperti un'occasione di scambio e confronto su tematiche d'avanguardia inerenti le malattie genetiche, dando spazio all'opportunità di instaurare nuove collaborazioni e progettare ricerca innovativa a livello internazionale.</w:t>
      </w:r>
    </w:p>
    <w:p w:rsidR="001C275C" w:rsidRDefault="00000000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"Telethon </w:t>
      </w:r>
      <w:r>
        <w:rPr>
          <w:rFonts w:ascii="Arial" w:eastAsia="Arial" w:hAnsi="Arial" w:cs="Arial"/>
          <w:highlight w:val="white"/>
        </w:rPr>
        <w:t xml:space="preserve">ha ufficialmente dato il via a una stagione congressuale intensa e diversificata di eventi che anticipano il consueto avvio pasquale della stagione turistica del territorio, favorendo l’incoming e quindi l’occupazione alberghiera, l’utilizzo di esercizi commerciali e della ristorazione", </w:t>
      </w:r>
      <w:r>
        <w:rPr>
          <w:rFonts w:ascii="Arial" w:eastAsia="Arial" w:hAnsi="Arial" w:cs="Arial"/>
        </w:rPr>
        <w:t>afferma</w:t>
      </w:r>
      <w:r>
        <w:rPr>
          <w:rFonts w:ascii="Arial" w:eastAsia="Arial" w:hAnsi="Arial" w:cs="Arial"/>
          <w:b/>
        </w:rPr>
        <w:t xml:space="preserve"> Renata Farina</w:t>
      </w:r>
      <w:r>
        <w:rPr>
          <w:rFonts w:ascii="Arial" w:eastAsia="Arial" w:hAnsi="Arial" w:cs="Arial"/>
        </w:rPr>
        <w:t xml:space="preserve">, Congress Manager di Riva del Garda </w:t>
      </w:r>
      <w:proofErr w:type="spellStart"/>
      <w:r>
        <w:rPr>
          <w:rFonts w:ascii="Arial" w:eastAsia="Arial" w:hAnsi="Arial" w:cs="Arial"/>
        </w:rPr>
        <w:t>Fierecongressi</w:t>
      </w:r>
      <w:proofErr w:type="spellEnd"/>
      <w:r>
        <w:rPr>
          <w:rFonts w:ascii="Arial" w:eastAsia="Arial" w:hAnsi="Arial" w:cs="Arial"/>
        </w:rPr>
        <w:t>. “</w:t>
      </w:r>
      <w:r>
        <w:rPr>
          <w:rFonts w:ascii="Arial" w:eastAsia="Arial" w:hAnsi="Arial" w:cs="Arial"/>
          <w:highlight w:val="white"/>
        </w:rPr>
        <w:t>Nel complesso, per il 2023, sono oltre 50 gli eventi internazionali, nazionali e regionali sino ad oggi confermati n</w:t>
      </w:r>
      <w:r>
        <w:rPr>
          <w:rFonts w:ascii="Arial" w:eastAsia="Arial" w:hAnsi="Arial" w:cs="Arial"/>
        </w:rPr>
        <w:t xml:space="preserve">el calendario del </w:t>
      </w:r>
      <w:r>
        <w:rPr>
          <w:rFonts w:ascii="Arial" w:eastAsia="Arial" w:hAnsi="Arial" w:cs="Arial"/>
          <w:highlight w:val="white"/>
        </w:rPr>
        <w:t>Centro Congressi di Riva del Garda</w:t>
      </w:r>
      <w:r>
        <w:rPr>
          <w:rFonts w:ascii="Arial" w:eastAsia="Arial" w:hAnsi="Arial" w:cs="Arial"/>
        </w:rPr>
        <w:t>, con oltre 40.000 partecipanti attesi, di cui circa 10.000 provenienti dall'estero, per un totale di oltre 80.000 presenze previste”.</w:t>
      </w:r>
    </w:p>
    <w:p w:rsidR="001C275C" w:rsidRDefault="00000000">
      <w:pPr>
        <w:shd w:val="clear" w:color="auto" w:fill="FFFFFF"/>
        <w:spacing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>Dopo i prim</w:t>
      </w:r>
      <w:r>
        <w:rPr>
          <w:rFonts w:ascii="Arial" w:eastAsia="Arial" w:hAnsi="Arial" w:cs="Arial"/>
          <w:highlight w:val="white"/>
        </w:rPr>
        <w:t xml:space="preserve">i eventi di febbraio dedicati al comparto aziendale e turistico e la Convention Telethon di questi giorni che ha ufficialmente inaugurato la nuova stagione, ecco i </w:t>
      </w:r>
      <w:r w:rsidR="00401120">
        <w:rPr>
          <w:rFonts w:ascii="Arial" w:eastAsia="Arial" w:hAnsi="Arial" w:cs="Arial"/>
          <w:highlight w:val="white"/>
        </w:rPr>
        <w:t>prossimi</w:t>
      </w:r>
      <w:r>
        <w:rPr>
          <w:rFonts w:ascii="Arial" w:eastAsia="Arial" w:hAnsi="Arial" w:cs="Arial"/>
          <w:highlight w:val="white"/>
        </w:rPr>
        <w:t xml:space="preserve"> appuntamenti</w:t>
      </w:r>
      <w:r w:rsidR="00401120">
        <w:rPr>
          <w:rFonts w:ascii="Arial" w:eastAsia="Arial" w:hAnsi="Arial" w:cs="Arial"/>
          <w:highlight w:val="white"/>
        </w:rPr>
        <w:t xml:space="preserve"> principali</w:t>
      </w:r>
      <w:r>
        <w:rPr>
          <w:rFonts w:ascii="Arial" w:eastAsia="Arial" w:hAnsi="Arial" w:cs="Arial"/>
          <w:highlight w:val="white"/>
        </w:rPr>
        <w:t xml:space="preserve"> del</w:t>
      </w:r>
      <w:r w:rsidR="00401120">
        <w:rPr>
          <w:rFonts w:ascii="Arial" w:eastAsia="Arial" w:hAnsi="Arial" w:cs="Arial"/>
          <w:highlight w:val="white"/>
        </w:rPr>
        <w:t xml:space="preserve"> primo semestre</w:t>
      </w:r>
      <w:r>
        <w:rPr>
          <w:rFonts w:ascii="Arial" w:eastAsia="Arial" w:hAnsi="Arial" w:cs="Arial"/>
          <w:highlight w:val="white"/>
        </w:rPr>
        <w:t xml:space="preserve">: Flicorno d’Oro, dal 31 marzo al 02 aprile; XXII° Congresso Nazionale SIRN, dal 16 al 18 aprile; XXII° Congresso Area Culturale Dolore e Cure Palliative, organizzato da SIAARTI, dal 4 al 6 maggio; </w:t>
      </w:r>
      <w:proofErr w:type="spellStart"/>
      <w:r>
        <w:rPr>
          <w:rFonts w:ascii="Arial" w:eastAsia="Arial" w:hAnsi="Arial" w:cs="Arial"/>
          <w:highlight w:val="white"/>
        </w:rPr>
        <w:t>REbuild</w:t>
      </w:r>
      <w:proofErr w:type="spellEnd"/>
      <w:r>
        <w:rPr>
          <w:rFonts w:ascii="Arial" w:eastAsia="Arial" w:hAnsi="Arial" w:cs="Arial"/>
          <w:highlight w:val="white"/>
        </w:rPr>
        <w:t xml:space="preserve">, evento dedicato al settore dell’edilizia e organizzato direttamente da Riva del Garda </w:t>
      </w:r>
      <w:proofErr w:type="spellStart"/>
      <w:r>
        <w:rPr>
          <w:rFonts w:ascii="Arial" w:eastAsia="Arial" w:hAnsi="Arial" w:cs="Arial"/>
          <w:highlight w:val="white"/>
        </w:rPr>
        <w:t>Fierecongressi</w:t>
      </w:r>
      <w:proofErr w:type="spellEnd"/>
      <w:r>
        <w:rPr>
          <w:rFonts w:ascii="Arial" w:eastAsia="Arial" w:hAnsi="Arial" w:cs="Arial"/>
          <w:highlight w:val="white"/>
        </w:rPr>
        <w:t xml:space="preserve">, in programma dal 9 al 10 maggio; 4th International Conference for </w:t>
      </w:r>
      <w:proofErr w:type="spellStart"/>
      <w:r>
        <w:rPr>
          <w:rFonts w:ascii="Arial" w:eastAsia="Arial" w:hAnsi="Arial" w:cs="Arial"/>
          <w:highlight w:val="white"/>
        </w:rPr>
        <w:t>Bioresource</w:t>
      </w:r>
      <w:proofErr w:type="spellEnd"/>
      <w:r>
        <w:rPr>
          <w:rFonts w:ascii="Arial" w:eastAsia="Arial" w:hAnsi="Arial" w:cs="Arial"/>
          <w:highlight w:val="white"/>
        </w:rPr>
        <w:t xml:space="preserve"> Technology for Bioenergy, </w:t>
      </w:r>
      <w:proofErr w:type="spellStart"/>
      <w:r>
        <w:rPr>
          <w:rFonts w:ascii="Arial" w:eastAsia="Arial" w:hAnsi="Arial" w:cs="Arial"/>
          <w:highlight w:val="white"/>
        </w:rPr>
        <w:t>Bioproducts</w:t>
      </w:r>
      <w:proofErr w:type="spellEnd"/>
      <w:r>
        <w:rPr>
          <w:rFonts w:ascii="Arial" w:eastAsia="Arial" w:hAnsi="Arial" w:cs="Arial"/>
          <w:highlight w:val="white"/>
        </w:rPr>
        <w:t xml:space="preserve"> &amp; </w:t>
      </w:r>
      <w:proofErr w:type="spellStart"/>
      <w:r>
        <w:rPr>
          <w:rFonts w:ascii="Arial" w:eastAsia="Arial" w:hAnsi="Arial" w:cs="Arial"/>
          <w:highlight w:val="white"/>
        </w:rPr>
        <w:t>Environmental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Sustainability</w:t>
      </w:r>
      <w:proofErr w:type="spellEnd"/>
      <w:r>
        <w:rPr>
          <w:rFonts w:ascii="Arial" w:eastAsia="Arial" w:hAnsi="Arial" w:cs="Arial"/>
          <w:highlight w:val="white"/>
        </w:rPr>
        <w:t xml:space="preserve"> organizzato da </w:t>
      </w:r>
      <w:proofErr w:type="spellStart"/>
      <w:r>
        <w:rPr>
          <w:rFonts w:ascii="Arial" w:eastAsia="Arial" w:hAnsi="Arial" w:cs="Arial"/>
          <w:highlight w:val="white"/>
        </w:rPr>
        <w:t>Elservier</w:t>
      </w:r>
      <w:proofErr w:type="spellEnd"/>
      <w:r>
        <w:rPr>
          <w:rFonts w:ascii="Arial" w:eastAsia="Arial" w:hAnsi="Arial" w:cs="Arial"/>
          <w:highlight w:val="white"/>
        </w:rPr>
        <w:t xml:space="preserve">, dal 14 al 17 maggio. Per poi avvicinarsi all’estate, quest’anno ricca di appuntamenti, con l’Assemblea Annuale Euregio il 14 e 15 giugno, l’International Meeting on </w:t>
      </w:r>
      <w:proofErr w:type="spellStart"/>
      <w:r>
        <w:rPr>
          <w:rFonts w:ascii="Arial" w:eastAsia="Arial" w:hAnsi="Arial" w:cs="Arial"/>
          <w:highlight w:val="white"/>
        </w:rPr>
        <w:t>Biomembranes</w:t>
      </w:r>
      <w:proofErr w:type="spellEnd"/>
      <w:r>
        <w:rPr>
          <w:rFonts w:ascii="Arial" w:eastAsia="Arial" w:hAnsi="Arial" w:cs="Arial"/>
          <w:highlight w:val="white"/>
        </w:rPr>
        <w:t xml:space="preserve"> and </w:t>
      </w:r>
      <w:proofErr w:type="spellStart"/>
      <w:r>
        <w:rPr>
          <w:rFonts w:ascii="Arial" w:eastAsia="Arial" w:hAnsi="Arial" w:cs="Arial"/>
          <w:highlight w:val="white"/>
        </w:rPr>
        <w:t>Bioenergetics</w:t>
      </w:r>
      <w:proofErr w:type="spellEnd"/>
      <w:r>
        <w:rPr>
          <w:rFonts w:ascii="Arial" w:eastAsia="Arial" w:hAnsi="Arial" w:cs="Arial"/>
          <w:highlight w:val="white"/>
        </w:rPr>
        <w:t xml:space="preserve"> (GIBB) dall’8 al 10 giugno, l’International Conference on </w:t>
      </w:r>
      <w:proofErr w:type="spellStart"/>
      <w:r>
        <w:rPr>
          <w:rFonts w:ascii="Arial" w:eastAsia="Arial" w:hAnsi="Arial" w:cs="Arial"/>
          <w:highlight w:val="white"/>
        </w:rPr>
        <w:t>Fluvial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Sedimentology</w:t>
      </w:r>
      <w:proofErr w:type="spellEnd"/>
      <w:r>
        <w:rPr>
          <w:rFonts w:ascii="Arial" w:eastAsia="Arial" w:hAnsi="Arial" w:cs="Arial"/>
          <w:highlight w:val="white"/>
        </w:rPr>
        <w:t xml:space="preserve"> 2023 dal 2 al 7 luglio</w:t>
      </w:r>
      <w:r w:rsidR="00401120">
        <w:rPr>
          <w:rFonts w:ascii="Arial" w:eastAsia="Arial" w:hAnsi="Arial" w:cs="Arial"/>
          <w:highlight w:val="white"/>
        </w:rPr>
        <w:t>.</w:t>
      </w:r>
    </w:p>
    <w:sectPr w:rsidR="001C275C">
      <w:headerReference w:type="default" r:id="rId7"/>
      <w:footerReference w:type="default" r:id="rId8"/>
      <w:pgSz w:w="11906" w:h="16838"/>
      <w:pgMar w:top="1417" w:right="1134" w:bottom="1134" w:left="1134" w:header="85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5706" w:rsidRDefault="00F55706">
      <w:pPr>
        <w:spacing w:after="0" w:line="240" w:lineRule="auto"/>
      </w:pPr>
      <w:r>
        <w:separator/>
      </w:r>
    </w:p>
  </w:endnote>
  <w:endnote w:type="continuationSeparator" w:id="0">
    <w:p w:rsidR="00F55706" w:rsidRDefault="00F5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75C" w:rsidRDefault="001C27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1C27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141" w:hanging="850"/>
    </w:pPr>
    <w:r>
      <w:rPr>
        <w:noProof/>
      </w:rPr>
      <w:drawing>
        <wp:inline distT="114300" distB="114300" distL="114300" distR="114300">
          <wp:extent cx="7138035" cy="600075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6013" t="-6345" r="-3113" b="-6343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5706" w:rsidRDefault="00F55706">
      <w:pPr>
        <w:spacing w:after="0" w:line="240" w:lineRule="auto"/>
      </w:pPr>
      <w:r>
        <w:separator/>
      </w:r>
    </w:p>
  </w:footnote>
  <w:footnote w:type="continuationSeparator" w:id="0">
    <w:p w:rsidR="00F55706" w:rsidRDefault="00F5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7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421922" cy="740658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390" b="8388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576185" cy="291465"/>
              <wp:effectExtent l="0" t="0" r="0" b="0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1C275C" w:rsidRDefault="001C275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576185" cy="291465"/>
              <wp:effectExtent b="0" l="0" r="0" t="0"/>
              <wp:wrapNone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6185" cy="2914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1C275C" w:rsidRDefault="001C27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75C"/>
    <w:rsid w:val="001C275C"/>
    <w:rsid w:val="00401120"/>
    <w:rsid w:val="004D09CC"/>
    <w:rsid w:val="00737896"/>
    <w:rsid w:val="00C0546C"/>
    <w:rsid w:val="00F55706"/>
    <w:rsid w:val="00F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A02891"/>
  <w15:docId w15:val="{1A3D336C-63F6-6047-99A5-9EEF667B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3bskm+zjy8rKnXsSvVbC/AS9uw==">AMUW2mU/DUc/eej8EiyhT5Orhxmztgcbn+7XKMZzKUfJZxwG9eHgF/PTCP8Rs60lvqUgqZnZHMgonijtekNnoIx+24gEfgwZsOrXmAuNSsl0ea/Nwyn1Vjg=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Vuillermin</cp:lastModifiedBy>
  <cp:revision>4</cp:revision>
  <dcterms:created xsi:type="dcterms:W3CDTF">2023-03-15T07:28:00Z</dcterms:created>
  <dcterms:modified xsi:type="dcterms:W3CDTF">2023-03-16T11:23:00Z</dcterms:modified>
</cp:coreProperties>
</file>